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80" w:rsidRDefault="00942251" w:rsidP="00942251">
      <w:pPr>
        <w:rPr>
          <w:rFonts w:hint="cs"/>
          <w:rtl/>
        </w:rPr>
      </w:pPr>
      <w:r w:rsidRPr="00942251">
        <w:drawing>
          <wp:inline distT="0" distB="0" distL="0" distR="0">
            <wp:extent cx="2783988" cy="3124200"/>
            <wp:effectExtent l="19050" t="0" r="0" b="0"/>
            <wp:docPr id="1" name="Picture 1" descr="آرم انگلیسی اینورت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آرم انگلیسی اینورت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988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2251">
        <w:drawing>
          <wp:inline distT="0" distB="0" distL="0" distR="0">
            <wp:extent cx="2954655" cy="1078954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2838451"/>
                      <a:chOff x="685800" y="3200400"/>
                      <a:chExt cx="7772400" cy="283845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3200400"/>
                        <a:ext cx="7772400" cy="2838451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pPr>
                            <a:lnSpc>
                              <a:spcPct val="200000"/>
                            </a:lnSpc>
                          </a:pPr>
                          <a: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 </a:t>
                          </a:r>
                          <a:r>
                            <a:rPr lang="ar-SA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 استعداد</a:t>
                          </a:r>
                          <a: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 های</a:t>
                          </a:r>
                          <a:r>
                            <a:rPr lang="ar-SA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 درخش</a:t>
                          </a:r>
                          <a: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ـ</a:t>
                          </a:r>
                          <a:r>
                            <a:rPr lang="ar-SA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ان</a:t>
                          </a:r>
                          <a: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/>
                          </a:r>
                          <a:b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</a:br>
                          <a:r>
                            <a:rPr lang="fa-IR" b="1" dirty="0" smtClean="0">
                              <a:latin typeface="IranNastaliq" pitchFamily="2" charset="0"/>
                              <a:cs typeface="B Titr" pitchFamily="2" charset="-78"/>
                            </a:rPr>
                            <a:t>در دانشگاه علوم پزشکی کرمانشاه</a:t>
                          </a:r>
                          <a:endParaRPr lang="en-US" b="1" dirty="0">
                            <a:latin typeface="IranNastaliq" pitchFamily="2" charset="0"/>
                            <a:cs typeface="B Titr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2251" w:rsidRDefault="00942251" w:rsidP="00942251">
      <w:pPr>
        <w:rPr>
          <w:rFonts w:hint="cs"/>
          <w:rtl/>
        </w:rPr>
      </w:pPr>
      <w:r w:rsidRPr="00942251">
        <w:drawing>
          <wp:inline distT="0" distB="0" distL="0" distR="0">
            <wp:extent cx="2954655" cy="410369"/>
            <wp:effectExtent l="0" t="0" r="0" b="0"/>
            <wp:docPr id="8" name="Objec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a-IR" dirty="0" smtClean="0">
                              <a:cs typeface="B Nazanin" pitchFamily="2" charset="-78"/>
                            </a:rPr>
                            <a:t>تاریخچه  </a:t>
                          </a:r>
                          <a:r>
                            <a:rPr lang="fa-IR" b="1" dirty="0" smtClean="0">
                              <a:cs typeface="B Nazanin" pitchFamily="2" charset="-78"/>
                            </a:rPr>
                            <a:t>واحد </a:t>
                          </a:r>
                          <a:r>
                            <a:rPr lang="fa-IR" b="1" dirty="0">
                              <a:cs typeface="B Nazanin" pitchFamily="2" charset="-78"/>
                            </a:rPr>
                            <a:t>استعدادهای درخشان </a:t>
                          </a:r>
                          <a:r>
                            <a:rPr lang="en-US" dirty="0"/>
                            <a:t/>
                          </a:r>
                          <a:br>
                            <a:rPr lang="en-US" dirty="0"/>
                          </a:b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942251">
        <w:drawing>
          <wp:inline distT="0" distB="0" distL="0" distR="0">
            <wp:extent cx="2954655" cy="1625060"/>
            <wp:effectExtent l="0" t="0" r="0" b="0"/>
            <wp:docPr id="9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rtl="1"/>
                          <a:r>
                            <a:rPr lang="fa-IR" dirty="0">
                              <a:cs typeface="B Nazanin" pitchFamily="2" charset="-78"/>
                            </a:rPr>
                            <a:t>اين واحد در سال 1385 و با هدف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كلي زیر تاسيس گرديد.</a:t>
                          </a:r>
                        </a:p>
                        <a:p>
                          <a:pPr algn="just" rtl="1"/>
                          <a:endParaRPr lang="fa-IR" dirty="0" smtClean="0">
                            <a:cs typeface="B Nazanin" pitchFamily="2" charset="-78"/>
                          </a:endParaRPr>
                        </a:p>
                        <a:p>
                          <a:pPr algn="just" rtl="1"/>
                          <a:r>
                            <a:rPr lang="fa-IR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تلاش در جهت </a:t>
                          </a:r>
                          <a:r>
                            <a:rPr lang="fa-IR" b="1" dirty="0">
                              <a:cs typeface="B Nazanin" pitchFamily="2" charset="-78"/>
                            </a:rPr>
                            <a:t>رشد و پویایی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 هرچه بیشتر دانشجویان استعداد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درخشان</a:t>
                          </a:r>
                        </a:p>
                        <a:p>
                          <a:pPr algn="just" rtl="1"/>
                          <a:r>
                            <a:rPr lang="fa-IR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تلاش در جهت </a:t>
                          </a:r>
                          <a:r>
                            <a:rPr lang="fa-IR" b="1" dirty="0">
                              <a:cs typeface="B Nazanin" pitchFamily="2" charset="-78"/>
                            </a:rPr>
                            <a:t>ارتقاء آموزش علوم پزشکی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دانشگاه با محوریت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فعالیت های دانشجویی</a:t>
                          </a:r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2251" w:rsidRDefault="00942251" w:rsidP="00942251">
      <w:pPr>
        <w:rPr>
          <w:rFonts w:hint="cs"/>
          <w:rtl/>
        </w:rPr>
      </w:pPr>
      <w:r w:rsidRPr="00942251">
        <w:lastRenderedPageBreak/>
        <w:drawing>
          <wp:inline distT="0" distB="0" distL="0" distR="0">
            <wp:extent cx="2954216" cy="2028092"/>
            <wp:effectExtent l="0" t="0" r="0" b="0"/>
            <wp:docPr id="10" name="Objec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324600"/>
                      <a:chOff x="0" y="304800"/>
                      <a:chExt cx="8686800" cy="63246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0" y="304800"/>
                        <a:ext cx="8686800" cy="6324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70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>
                            <a:buNone/>
                          </a:pPr>
                          <a:r>
                            <a:rPr lang="fa-IR" b="1" dirty="0">
                              <a:cs typeface="B Nazanin" pitchFamily="2" charset="-78"/>
                            </a:rPr>
                            <a:t>اهداف اختصاصی </a:t>
                          </a:r>
                          <a:r>
                            <a:rPr lang="fa-IR" b="1" dirty="0" smtClean="0">
                              <a:cs typeface="B Nazanin" pitchFamily="2" charset="-78"/>
                            </a:rPr>
                            <a:t>:</a:t>
                          </a:r>
                        </a:p>
                        <a:p>
                          <a:pPr algn="r" rtl="1">
                            <a:buNone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None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-   </a:t>
                          </a:r>
                          <a:r>
                            <a:rPr lang="fa-IR" b="1" dirty="0" smtClean="0">
                              <a:cs typeface="B Nazanin" pitchFamily="2" charset="-78"/>
                            </a:rPr>
                            <a:t>شناسایی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 ، حفظ و ارتقا استعدادهای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درخشان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دانشگاه</a:t>
                          </a:r>
                        </a:p>
                        <a:p>
                          <a:pPr algn="r" rtl="1">
                            <a:buNone/>
                          </a:pPr>
                          <a:endParaRPr lang="fa-IR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None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-   تلاش جهت تسهیل رشد و شکوفایی استعدادهای دانشجویان (نخبه پروری)</a:t>
                          </a:r>
                        </a:p>
                        <a:p>
                          <a:pPr algn="r" rtl="1">
                            <a:buNone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FontTx/>
                            <a:buChar char="-"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تلاش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در جهت ارتقاء آموزش دانشجویان استعداد درخشان و ارائه تسهیلات آموزشی، پژوهشی و رفاهی به ایشان براساس آئین نامه های مصوب وزارت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متبوع</a:t>
                          </a:r>
                        </a:p>
                        <a:p>
                          <a:pPr algn="r" rtl="1">
                            <a:buFontTx/>
                            <a:buChar char="-"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FontTx/>
                            <a:buChar char="-"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تلاش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در جهت بکارگیری دانشجویان در جهت شناسایی و رفع نواقص آموزشی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دانشگاه</a:t>
                          </a:r>
                        </a:p>
                        <a:p>
                          <a:pPr algn="r" rtl="1">
                            <a:buFontTx/>
                            <a:buChar char="-"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None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-    تعامل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با اعضای محترم هیات علمی  و دانشجویان جهت حل مشکلات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آموزشي</a:t>
                          </a:r>
                        </a:p>
                        <a:p>
                          <a:pPr algn="r" rtl="1">
                            <a:buNone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FontTx/>
                            <a:buChar char="-"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تلاش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در جهت ایجاد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انگیزه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در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دانشجویان برتر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با تقویت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فعالیت های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هدفمند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دانشجویی و حمایت از آنان</a:t>
                          </a:r>
                        </a:p>
                        <a:p>
                          <a:pPr algn="r" rtl="1">
                            <a:buFontTx/>
                            <a:buChar char="-"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 rtl="1">
                            <a:buNone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-   توانمند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سازی دانشجویان با استفاده از برگزاری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کارگاه ها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و جلسات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آموزشی</a:t>
                          </a:r>
                        </a:p>
                        <a:p>
                          <a:pPr algn="r" rtl="1">
                            <a:buNone/>
                          </a:pP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>
                            <a:buNone/>
                          </a:pPr>
                          <a:r>
                            <a:rPr lang="fa-IR" dirty="0" smtClean="0">
                              <a:cs typeface="B Nazanin" pitchFamily="2" charset="-78"/>
                            </a:rPr>
                            <a:t>-   استفاده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از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تکنولوژی های نوین </a:t>
                          </a:r>
                          <a:r>
                            <a:rPr lang="fa-IR" dirty="0">
                              <a:cs typeface="B Nazanin" pitchFamily="2" charset="-78"/>
                            </a:rPr>
                            <a:t>جهت انتشار و در دسترس قرار دادن اخبار و مطالب علمی </a:t>
                          </a:r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2251" w:rsidRDefault="00942251" w:rsidP="00942251">
      <w:pPr>
        <w:rPr>
          <w:rFonts w:hint="cs"/>
          <w:rtl/>
        </w:rPr>
      </w:pPr>
      <w:r w:rsidRPr="00942251">
        <w:drawing>
          <wp:inline distT="0" distB="0" distL="0" distR="0">
            <wp:extent cx="2954655" cy="410369"/>
            <wp:effectExtent l="0" t="0" r="0" b="0"/>
            <wp:docPr id="11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a-IR" b="1" dirty="0" smtClean="0">
                              <a:cs typeface="B Nazanin" pitchFamily="2" charset="-78"/>
                            </a:rPr>
                            <a:t>برخی از فعالیت های انجام گرفته</a:t>
                          </a:r>
                          <a:endParaRPr lang="en-US" b="1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42251" w:rsidRDefault="00942251" w:rsidP="00942251">
      <w:pPr>
        <w:rPr>
          <w:rFonts w:hint="cs"/>
          <w:rtl/>
        </w:rPr>
      </w:pPr>
      <w:r w:rsidRPr="00942251">
        <w:drawing>
          <wp:inline distT="0" distB="0" distL="0" distR="0">
            <wp:extent cx="2954655" cy="1997233"/>
            <wp:effectExtent l="0" t="0" r="0" b="0"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562600"/>
                      <a:chOff x="457200" y="1295400"/>
                      <a:chExt cx="8229600" cy="55626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295400"/>
                        <a:ext cx="8229600" cy="556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550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a-IR" b="1" dirty="0" smtClean="0">
                              <a:cs typeface="B Nazanin" pitchFamily="2" charset="-78"/>
                            </a:rPr>
                            <a:t>آموزش و اعزام تیم المپیاد دانشجویی دانشگاه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برنامه ریزی و تدوین جدول زمانبندی 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فراخوان دانشجویان از ماه 10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برنامه ریزی بر اساس طیف علاقه مندی و درخواست دانشجویان در حیطه های مختلف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آماده سازی اولیه دانشجویان به صورت غیر حضوری(الکترونیک)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فراخوان و دعوت از اساتید منتخب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اعزام اساتید محترم به دوره های آموزشی المپیاد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برگزاری کلاسهای آموزشی اولیه به صورت حضوری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آزمون غربالگری اولیه جهت کاهش تعداد دانشجویان و افزایش فضای رقابتی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آزمون نهایی غربالگری ( طراحی سوال، ارسال نمونه سوالات به وزارت متبوع، برگزاری آزمون، تشکیل تیم داوران تصحیح اوراق و اعلام نتیجه اولیه آزمون، رسیدگی به اعتراضات، اعلام نتیجه نهایی)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اعلام اعضای تیم المپیاد اصلی و دخیره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برگزاری دوره های تکمیلی (کلاس های اساتید و اعزام دانشجویان به تهران جهت شرکت در دوره ها)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رایزنی جهت رفع مشکلات رفاهی و افزایش کیفیت اقامت تیم المپیاد در تهران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اخذ رضایت از والدین دانشجویان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اعزام تیم المییاد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هدایت و راهنمایی دانشجویان و رایزنی با عوامل برگزاری طی اجرای آزمون ها و رفع مشکلات و اعتراض به داوری ها</a:t>
                          </a:r>
                        </a:p>
                        <a:p>
                          <a:pPr algn="r" rtl="1"/>
                          <a:r>
                            <a:rPr lang="fa-IR" dirty="0" smtClean="0">
                              <a:cs typeface="B Nazanin" pitchFamily="2" charset="-78"/>
                            </a:rPr>
                            <a:t>نظرسنجی از دانشجویان متمایل و مشتاق پس از بازگشت</a:t>
                          </a:r>
                        </a:p>
                        <a:p>
                          <a:pPr algn="r" rtl="1"/>
                          <a:r>
                            <a:rPr lang="fa-IR" b="1" dirty="0" smtClean="0">
                              <a:cs typeface="B Nazanin" pitchFamily="2" charset="-78"/>
                            </a:rPr>
                            <a:t>افزایش دوبرابری مدال های دریافتی و گسترش حیطه های اخذ مدال 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نسبت به دوره قبل ( دو مدال برنز )</a:t>
                          </a:r>
                        </a:p>
                        <a:p>
                          <a:pPr algn="r" rtl="1"/>
                          <a:endParaRPr lang="fa-IR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C5051" w:rsidRDefault="00C63C2F" w:rsidP="00C63C2F">
      <w:pPr>
        <w:rPr>
          <w:rFonts w:hint="cs"/>
          <w:rtl/>
        </w:rPr>
      </w:pPr>
      <w:r w:rsidRPr="00C63C2F">
        <w:drawing>
          <wp:inline distT="0" distB="0" distL="0" distR="0">
            <wp:extent cx="2954655" cy="656590"/>
            <wp:effectExtent l="0" t="0" r="0" b="0"/>
            <wp:docPr id="33" name="Object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828800"/>
                      <a:chOff x="457200" y="1295400"/>
                      <a:chExt cx="8229600" cy="1828800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295400"/>
                        <a:ext cx="8229600" cy="1828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 lnSpcReduction="1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fa-IR" b="1" dirty="0" smtClean="0">
                              <a:cs typeface="B Nazanin" pitchFamily="2" charset="-78"/>
                            </a:rPr>
                            <a:t>معرفی، بررسی مدارک، استعلام های لازم، رفع مشکلات، صدور مجوزهای لازم، ثبت در سایت حهت 23 دانشجوی متقاضی استفاده از سهمیه استعداد درخشان در آزمون کارشناسی ارشد 94</a:t>
                          </a:r>
                          <a:endParaRPr lang="fa-IR" dirty="0" smtClean="0">
                            <a:cs typeface="B Nazanin" pitchFamily="2" charset="-78"/>
                          </a:endParaRPr>
                        </a:p>
                        <a:p>
                          <a:pPr algn="r" rtl="1"/>
                          <a:endParaRPr lang="fa-IR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63C2F">
        <w:drawing>
          <wp:inline distT="0" distB="0" distL="0" distR="0">
            <wp:extent cx="2948109" cy="1090246"/>
            <wp:effectExtent l="19050" t="0" r="23691" b="0"/>
            <wp:docPr id="31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5051" w:rsidRDefault="00B5234A" w:rsidP="00B5234A">
      <w:pPr>
        <w:rPr>
          <w:rFonts w:hint="cs"/>
          <w:rtl/>
        </w:rPr>
      </w:pPr>
      <w:r w:rsidRPr="00B5234A">
        <w:lastRenderedPageBreak/>
        <w:drawing>
          <wp:inline distT="0" distB="0" distL="0" distR="0">
            <wp:extent cx="2954655" cy="410369"/>
            <wp:effectExtent l="0" t="0" r="0" b="0"/>
            <wp:docPr id="17" name="Object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fa-IR" dirty="0" smtClean="0">
                              <a:cs typeface="B Nazanin" pitchFamily="2" charset="-78"/>
                            </a:rPr>
                            <a:t>وضعیت ذخایر استعدادهای درخشان دانشگاه </a:t>
                          </a:r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5234A" w:rsidRDefault="00B5234A" w:rsidP="00B5234A">
      <w:pPr>
        <w:rPr>
          <w:rFonts w:hint="cs"/>
          <w:sz w:val="20"/>
          <w:szCs w:val="20"/>
          <w:rtl/>
        </w:rPr>
      </w:pPr>
      <w:r w:rsidRPr="00B5234A">
        <w:drawing>
          <wp:inline distT="0" distB="0" distL="0" distR="0">
            <wp:extent cx="2950649" cy="1617785"/>
            <wp:effectExtent l="19050" t="0" r="21151" b="146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C2F" w:rsidRDefault="00C63C2F" w:rsidP="00B5234A">
      <w:pPr>
        <w:rPr>
          <w:rFonts w:hint="cs"/>
          <w:sz w:val="20"/>
          <w:szCs w:val="20"/>
          <w:rtl/>
        </w:rPr>
      </w:pPr>
      <w:r w:rsidRPr="00C63C2F">
        <w:rPr>
          <w:sz w:val="20"/>
          <w:szCs w:val="20"/>
        </w:rPr>
        <w:drawing>
          <wp:inline distT="0" distB="0" distL="0" distR="0">
            <wp:extent cx="2954655" cy="1625060"/>
            <wp:effectExtent l="19050" t="0" r="17145" b="0"/>
            <wp:docPr id="3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234A" w:rsidRDefault="00B5234A" w:rsidP="00B5234A">
      <w:pPr>
        <w:rPr>
          <w:rFonts w:hint="cs"/>
          <w:sz w:val="20"/>
          <w:szCs w:val="20"/>
          <w:rtl/>
        </w:rPr>
      </w:pPr>
      <w:r w:rsidRPr="00B5234A">
        <w:rPr>
          <w:sz w:val="20"/>
          <w:szCs w:val="20"/>
        </w:rPr>
        <w:drawing>
          <wp:inline distT="0" distB="0" distL="0" distR="0">
            <wp:extent cx="2954655" cy="162506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42BD" w:rsidRDefault="003142BD" w:rsidP="003142BD">
      <w:pPr>
        <w:rPr>
          <w:rFonts w:hint="cs"/>
          <w:sz w:val="20"/>
          <w:szCs w:val="20"/>
          <w:rtl/>
        </w:rPr>
      </w:pPr>
      <w:r w:rsidRPr="003142BD">
        <w:rPr>
          <w:sz w:val="20"/>
          <w:szCs w:val="20"/>
        </w:rPr>
        <w:lastRenderedPageBreak/>
        <w:drawing>
          <wp:inline distT="0" distB="0" distL="0" distR="0">
            <wp:extent cx="2958612" cy="2719753"/>
            <wp:effectExtent l="19050" t="0" r="0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3C2F" w:rsidRDefault="00627584" w:rsidP="00627584">
      <w:pPr>
        <w:jc w:val="center"/>
        <w:rPr>
          <w:rFonts w:hint="cs"/>
          <w:sz w:val="20"/>
          <w:szCs w:val="20"/>
          <w:rtl/>
        </w:rPr>
      </w:pPr>
      <w:r w:rsidRPr="00627584">
        <w:rPr>
          <w:sz w:val="20"/>
          <w:szCs w:val="20"/>
        </w:rPr>
        <w:drawing>
          <wp:inline distT="0" distB="0" distL="0" distR="0">
            <wp:extent cx="1621778" cy="2136000"/>
            <wp:effectExtent l="19050" t="0" r="0" b="0"/>
            <wp:docPr id="35" name="Picture 26" descr="arm daneshga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rm daneshgah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78" cy="21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584">
        <w:rPr>
          <w:sz w:val="20"/>
          <w:szCs w:val="20"/>
        </w:rPr>
        <w:drawing>
          <wp:inline distT="0" distB="0" distL="0" distR="0">
            <wp:extent cx="2848003" cy="551106"/>
            <wp:effectExtent l="19050" t="0" r="9497" b="0"/>
            <wp:docPr id="39" name="Picture 25" descr="arm daneshgah mat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rm daneshgah matn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003" cy="55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584">
        <w:rPr>
          <w:sz w:val="20"/>
          <w:szCs w:val="20"/>
        </w:rPr>
        <w:drawing>
          <wp:inline distT="0" distB="0" distL="0" distR="0">
            <wp:extent cx="1143000" cy="493889"/>
            <wp:effectExtent l="19050" t="0" r="0" b="0"/>
            <wp:docPr id="38" name="Picture 27" descr="معاونت آموزش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معاونت آموزشی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9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2F" w:rsidRPr="00B5234A" w:rsidRDefault="00C63C2F" w:rsidP="0092299C">
      <w:pPr>
        <w:jc w:val="center"/>
        <w:rPr>
          <w:rFonts w:hint="cs"/>
          <w:sz w:val="20"/>
          <w:szCs w:val="20"/>
          <w:rtl/>
        </w:rPr>
      </w:pPr>
      <w:r w:rsidRPr="00C63C2F">
        <w:rPr>
          <w:sz w:val="20"/>
          <w:szCs w:val="20"/>
        </w:rPr>
        <w:lastRenderedPageBreak/>
        <w:drawing>
          <wp:inline distT="0" distB="0" distL="0" distR="0">
            <wp:extent cx="3131869" cy="6564923"/>
            <wp:effectExtent l="19050" t="0" r="11381" b="7327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2251" w:rsidRDefault="00C63C2F" w:rsidP="00C63C2F">
      <w:pPr>
        <w:rPr>
          <w:rFonts w:hint="cs"/>
          <w:rtl/>
        </w:rPr>
      </w:pPr>
      <w:r w:rsidRPr="00C63C2F">
        <w:lastRenderedPageBreak/>
        <w:drawing>
          <wp:inline distT="0" distB="0" distL="0" distR="0">
            <wp:extent cx="2954655" cy="410369"/>
            <wp:effectExtent l="0" t="0" r="0" b="0"/>
            <wp:docPr id="30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ar-SA" b="1" dirty="0">
                              <a:cs typeface="B Nazanin" pitchFamily="2" charset="-78"/>
                            </a:rPr>
                            <a:t>تعريف نخبه و استعداد برتر</a:t>
                          </a:r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C63C2F">
        <w:drawing>
          <wp:inline distT="0" distB="0" distL="0" distR="0">
            <wp:extent cx="2954215" cy="1488830"/>
            <wp:effectExtent l="0" t="0" r="0" b="0"/>
            <wp:docPr id="29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rtl="1"/>
                          <a:r>
                            <a:rPr lang="ar-SA" b="1" dirty="0">
                              <a:cs typeface="B Nazanin" pitchFamily="2" charset="-78"/>
                            </a:rPr>
                            <a:t>«نخبه»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به استناد ماده 4 اساسنامه بنياد به فرد برجسته و كارآمدي اطلاق مي‌شود كه اثرگذاري وي در توليد و گسترش علم و هنر و فناوري و فرهنگ سازي و مديريت كشور محسوس باشد و هوش، خلاقيت، كارآفريني و نبوغ فكري وي در راستاي توليد و گسترش دانش و نوآوري موجب سرعت بخشيدن به رشد و توسعه علمي و اعتلاي جامعه انساني كشور گردد</a:t>
                          </a:r>
                          <a:r>
                            <a:rPr lang="en-US" dirty="0">
                              <a:cs typeface="B Nazanin" pitchFamily="2" charset="-78"/>
                            </a:rPr>
                            <a:t>. </a:t>
                          </a:r>
                        </a:p>
                        <a:p>
                          <a:pPr algn="just" rtl="1"/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42251" w:rsidRPr="00942251">
        <w:drawing>
          <wp:inline distT="0" distB="0" distL="0" distR="0">
            <wp:extent cx="2954655" cy="1625060"/>
            <wp:effectExtent l="0" t="0" r="0" b="0"/>
            <wp:docPr id="6" name="Object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 rtl="1"/>
                          <a:r>
                            <a:rPr lang="ar-SA" b="1" dirty="0">
                              <a:cs typeface="B Nazanin" pitchFamily="2" charset="-78"/>
                            </a:rPr>
                            <a:t>«استعداد برتر»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به فردي اطلاق مي‌شود كه به صورت بالقوه نخبه بوده ولي هنوز زمينه‌هاي لازم براي شناسايي كامل و يا بروز استعدادهاي ويژه او فراهم نشده است.</a:t>
                          </a:r>
                          <a:endParaRPr lang="en-US" dirty="0">
                            <a:cs typeface="B Nazanin" pitchFamily="2" charset="-78"/>
                          </a:endParaRPr>
                        </a:p>
                        <a:p>
                          <a:pPr algn="r"/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942251" w:rsidRPr="00942251">
        <w:drawing>
          <wp:inline distT="0" distB="0" distL="0" distR="0">
            <wp:extent cx="2954215" cy="2286000"/>
            <wp:effectExtent l="0" t="0" r="0" b="0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fontScale="92500" lnSpcReduction="20000"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just" rtl="1"/>
                          <a:r>
                            <a:rPr lang="ar-SA" b="1" dirty="0">
                              <a:cs typeface="B Nazanin" pitchFamily="2" charset="-78"/>
                            </a:rPr>
                            <a:t>تبصره 1: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 تعاريف فوق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شامل استعدادهاي برتر و نخبگان 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بخش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هاي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مختلف از قبيل </a:t>
                          </a:r>
                          <a:r>
                            <a:rPr lang="ar-SA" b="1" dirty="0">
                              <a:cs typeface="B Nazanin" pitchFamily="2" charset="-78"/>
                            </a:rPr>
                            <a:t>علمي و فناوري، آموزشي،</a:t>
                          </a:r>
                          <a:r>
                            <a:rPr lang="ar-SA" b="1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b="1" dirty="0">
                              <a:cs typeface="B Nazanin" pitchFamily="2" charset="-78"/>
                            </a:rPr>
                            <a:t>فرهنگي، اجتماعي، هنري و مديريتي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 مي‌باشد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. </a:t>
                          </a:r>
                          <a:endParaRPr lang="fa-IR" dirty="0" smtClean="0">
                            <a:cs typeface="B Nazanin" pitchFamily="2" charset="-78"/>
                          </a:endParaRPr>
                        </a:p>
                        <a:p>
                          <a:pPr algn="just" rtl="1"/>
                          <a:endParaRPr lang="ar-SA" dirty="0" smtClean="0">
                            <a:cs typeface="B Nazanin" pitchFamily="2" charset="-78"/>
                          </a:endParaRPr>
                        </a:p>
                        <a:p>
                          <a:pPr algn="just" rtl="1"/>
                          <a:r>
                            <a:rPr lang="ar-SA" b="1" dirty="0">
                              <a:cs typeface="B Nazanin" pitchFamily="2" charset="-78"/>
                            </a:rPr>
                            <a:t>تبصره 2: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 تعريف و شرايط احراز </a:t>
                          </a:r>
                          <a:r>
                            <a:rPr lang="ar-SA" b="1" dirty="0">
                              <a:cs typeface="B Nazanin" pitchFamily="2" charset="-78"/>
                            </a:rPr>
                            <a:t>نابغگي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و نحوه حمايت از نوابغ توسط بنياد پيشنهاد و پس از تصويب هيئت امناء به تصويب شوراي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عالي انقلاب فرهنگي مي‌رسد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. </a:t>
                          </a:r>
                          <a:endParaRPr lang="fa-IR" dirty="0" smtClean="0">
                            <a:cs typeface="B Nazanin" pitchFamily="2" charset="-78"/>
                          </a:endParaRPr>
                        </a:p>
                        <a:p>
                          <a:pPr algn="just" rtl="1"/>
                          <a:endParaRPr lang="ar-SA" dirty="0" smtClean="0">
                            <a:cs typeface="B Nazanin" pitchFamily="2" charset="-78"/>
                          </a:endParaRPr>
                        </a:p>
                        <a:p>
                          <a:pPr algn="just" rtl="1"/>
                          <a:r>
                            <a:rPr lang="ar-SA" b="1" dirty="0">
                              <a:cs typeface="B Nazanin" pitchFamily="2" charset="-78"/>
                            </a:rPr>
                            <a:t>تبصره 3: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 استعداد برتر و نخبگي يك فرآيند پويا است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و مي‌بايست </a:t>
                          </a:r>
                          <a:r>
                            <a:rPr lang="ar-SA" b="1" dirty="0">
                              <a:cs typeface="B Nazanin" pitchFamily="2" charset="-78"/>
                            </a:rPr>
                            <a:t>تداوم شرايط </a:t>
                          </a:r>
                          <a:r>
                            <a:rPr lang="ar-SA" dirty="0">
                              <a:cs typeface="B Nazanin" pitchFamily="2" charset="-78"/>
                            </a:rPr>
                            <a:t>در دوره‌هاي زماني مشخص در احراز نخبگي معيار قرار</a:t>
                          </a:r>
                          <a:r>
                            <a:rPr lang="ar-SA" dirty="0" smtClean="0">
                              <a:cs typeface="B Nazanin" pitchFamily="2" charset="-78"/>
                            </a:rPr>
                            <a:t> گيرد</a:t>
                          </a:r>
                          <a:r>
                            <a:rPr lang="fa-IR" dirty="0" smtClean="0">
                              <a:cs typeface="B Nazanin" pitchFamily="2" charset="-78"/>
                            </a:rPr>
                            <a:t>.</a:t>
                          </a:r>
                          <a:endParaRPr lang="ar-SA" dirty="0" smtClean="0">
                            <a:cs typeface="B Nazanin" pitchFamily="2" charset="-78"/>
                          </a:endParaRPr>
                        </a:p>
                        <a:p>
                          <a:pPr algn="just"/>
                          <a:endParaRPr lang="en-US" dirty="0">
                            <a:cs typeface="B Nazanin" pitchFamily="2" charset="-78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63C2F" w:rsidRDefault="00C63C2F" w:rsidP="00C63C2F">
      <w:pPr>
        <w:jc w:val="center"/>
      </w:pPr>
    </w:p>
    <w:sectPr w:rsidR="00C63C2F" w:rsidSect="004C721E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5307"/>
    <w:rsid w:val="003142BD"/>
    <w:rsid w:val="004C721E"/>
    <w:rsid w:val="00554380"/>
    <w:rsid w:val="00627584"/>
    <w:rsid w:val="00665164"/>
    <w:rsid w:val="00665307"/>
    <w:rsid w:val="0092299C"/>
    <w:rsid w:val="00942251"/>
    <w:rsid w:val="009C5051"/>
    <w:rsid w:val="00B5234A"/>
    <w:rsid w:val="00C6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image" Target="media/image3.jpeg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تعداد داوطلب (نفر)</c:v>
                </c:pt>
              </c:strCache>
            </c:strRef>
          </c:tx>
          <c:dLbls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بدون آزمون</c:v>
                </c:pt>
                <c:pt idx="1">
                  <c:v>با آزمون</c:v>
                </c:pt>
                <c:pt idx="2">
                  <c:v>تایید نشده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txPr>
    <a:bodyPr/>
    <a:lstStyle/>
    <a:p>
      <a:pPr>
        <a:defRPr sz="1200">
          <a:cs typeface="B Nazanin" pitchFamily="2" charset="-78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تعداد دانشجو متقاضی(نفر)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تایید نهایی</c:v>
                </c:pt>
                <c:pt idx="1">
                  <c:v>تایید موقت</c:v>
                </c:pt>
                <c:pt idx="2">
                  <c:v>رد به دلیل عدم احراز شرایط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104</c:v>
                </c:pt>
                <c:pt idx="1">
                  <c:v>1</c:v>
                </c:pt>
                <c:pt idx="2">
                  <c:v>61</c:v>
                </c:pt>
              </c:numCache>
            </c:numRef>
          </c:val>
        </c:ser>
      </c:pie3DChart>
    </c:plotArea>
    <c:legend>
      <c:legendPos val="r"/>
      <c:legendEntry>
        <c:idx val="0"/>
      </c:legendEntry>
      <c:layout>
        <c:manualLayout>
          <c:xMode val="edge"/>
          <c:yMode val="edge"/>
          <c:x val="0.50652415790559979"/>
          <c:y val="0.26515698934036352"/>
          <c:w val="0.48917170425896134"/>
          <c:h val="0.65353801648550336"/>
        </c:manualLayout>
      </c:layout>
    </c:legend>
    <c:plotVisOnly val="1"/>
  </c:chart>
  <c:txPr>
    <a:bodyPr/>
    <a:lstStyle/>
    <a:p>
      <a:pPr>
        <a:defRPr sz="900"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تایید نهایی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مرد</c:v>
                </c:pt>
                <c:pt idx="1">
                  <c:v>زن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33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رد درخواست</c:v>
                </c:pt>
              </c:strCache>
            </c:strRef>
          </c:tx>
          <c:dLbls>
            <c:showVal val="1"/>
          </c:dLbls>
          <c:cat>
            <c:strRef>
              <c:f>Sheet1!$A$2:$A$3</c:f>
              <c:strCache>
                <c:ptCount val="2"/>
                <c:pt idx="0">
                  <c:v>مرد</c:v>
                </c:pt>
                <c:pt idx="1">
                  <c:v>زن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20</c:v>
                </c:pt>
                <c:pt idx="1">
                  <c:v>41</c:v>
                </c:pt>
              </c:numCache>
            </c:numRef>
          </c:val>
        </c:ser>
        <c:axId val="100727808"/>
        <c:axId val="88179840"/>
      </c:barChart>
      <c:catAx>
        <c:axId val="100727808"/>
        <c:scaling>
          <c:orientation val="minMax"/>
        </c:scaling>
        <c:axPos val="b"/>
        <c:tickLblPos val="nextTo"/>
        <c:crossAx val="88179840"/>
        <c:crosses val="autoZero"/>
        <c:auto val="1"/>
        <c:lblAlgn val="ctr"/>
        <c:lblOffset val="100"/>
      </c:catAx>
      <c:valAx>
        <c:axId val="88179840"/>
        <c:scaling>
          <c:orientation val="minMax"/>
        </c:scaling>
        <c:axPos val="l"/>
        <c:majorGridlines/>
        <c:numFmt formatCode="General" sourceLinked="1"/>
        <c:tickLblPos val="nextTo"/>
        <c:crossAx val="100727808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200"/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plotArea>
      <c:layout>
        <c:manualLayout>
          <c:layoutTarget val="inner"/>
          <c:xMode val="edge"/>
          <c:yMode val="edge"/>
          <c:x val="0.11884094758948169"/>
          <c:y val="0.13290770802308838"/>
          <c:w val="0.67263352235709417"/>
          <c:h val="0.3860269774654474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تائيد نهائي دانشگاه 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پزشكى </c:v>
                </c:pt>
                <c:pt idx="1">
                  <c:v>دندانپزشكي </c:v>
                </c:pt>
                <c:pt idx="2">
                  <c:v>داروسازي </c:v>
                </c:pt>
                <c:pt idx="3">
                  <c:v>پرستارى مامايى </c:v>
                </c:pt>
                <c:pt idx="4">
                  <c:v>بهداشت </c:v>
                </c:pt>
                <c:pt idx="5">
                  <c:v>پيراپزشكي </c:v>
                </c:pt>
                <c:pt idx="6">
                  <c:v>واحد بين الملل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21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  <c:pt idx="4">
                  <c:v>17</c:v>
                </c:pt>
                <c:pt idx="5">
                  <c:v>28</c:v>
                </c:pt>
                <c:pt idx="6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رد بدليل عدم احراز 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پزشكى </c:v>
                </c:pt>
                <c:pt idx="1">
                  <c:v>دندانپزشكي </c:v>
                </c:pt>
                <c:pt idx="2">
                  <c:v>داروسازي </c:v>
                </c:pt>
                <c:pt idx="3">
                  <c:v>پرستارى مامايى </c:v>
                </c:pt>
                <c:pt idx="4">
                  <c:v>بهداشت </c:v>
                </c:pt>
                <c:pt idx="5">
                  <c:v>پيراپزشكي </c:v>
                </c:pt>
                <c:pt idx="6">
                  <c:v>واحد بين الملل 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15</c:v>
                </c:pt>
                <c:pt idx="1">
                  <c:v>6</c:v>
                </c:pt>
                <c:pt idx="2">
                  <c:v>4</c:v>
                </c:pt>
                <c:pt idx="3">
                  <c:v>15</c:v>
                </c:pt>
                <c:pt idx="4">
                  <c:v>10</c:v>
                </c:pt>
                <c:pt idx="5">
                  <c:v>11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تائيد موقت </c:v>
                </c:pt>
              </c:strCache>
            </c:strRef>
          </c:tx>
          <c:dLbls>
            <c:showVal val="1"/>
          </c:dLbls>
          <c:cat>
            <c:strRef>
              <c:f>Sheet1!$A$2:$A$8</c:f>
              <c:strCache>
                <c:ptCount val="7"/>
                <c:pt idx="0">
                  <c:v>پزشكى </c:v>
                </c:pt>
                <c:pt idx="1">
                  <c:v>دندانپزشكي </c:v>
                </c:pt>
                <c:pt idx="2">
                  <c:v>داروسازي </c:v>
                </c:pt>
                <c:pt idx="3">
                  <c:v>پرستارى مامايى </c:v>
                </c:pt>
                <c:pt idx="4">
                  <c:v>بهداشت </c:v>
                </c:pt>
                <c:pt idx="5">
                  <c:v>پيراپزشكي </c:v>
                </c:pt>
                <c:pt idx="6">
                  <c:v>واحد بين الملل 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71714304"/>
        <c:axId val="71715840"/>
      </c:barChart>
      <c:catAx>
        <c:axId val="71714304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/>
            </a:pPr>
            <a:endParaRPr lang="en-US"/>
          </a:p>
        </c:txPr>
        <c:crossAx val="71715840"/>
        <c:crosses val="autoZero"/>
        <c:auto val="1"/>
        <c:lblAlgn val="ctr"/>
        <c:lblOffset val="100"/>
      </c:catAx>
      <c:valAx>
        <c:axId val="71715840"/>
        <c:scaling>
          <c:orientation val="minMax"/>
        </c:scaling>
        <c:axPos val="l"/>
        <c:majorGridlines/>
        <c:numFmt formatCode="General" sourceLinked="1"/>
        <c:tickLblPos val="nextTo"/>
        <c:crossAx val="7171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96598079978877"/>
          <c:y val="5.8439073018842352E-2"/>
          <c:w val="0.16124420617635563"/>
          <c:h val="0.90656652677439598"/>
        </c:manualLayout>
      </c:layout>
      <c:txPr>
        <a:bodyPr/>
        <a:lstStyle/>
        <a:p>
          <a:pPr>
            <a:defRPr sz="800"/>
          </a:pPr>
          <a:endParaRPr lang="en-US"/>
        </a:p>
      </c:txPr>
    </c:legend>
    <c:plotVisOnly val="1"/>
  </c:chart>
  <c:txPr>
    <a:bodyPr/>
    <a:lstStyle/>
    <a:p>
      <a:pPr>
        <a:defRPr sz="900" b="0">
          <a:cs typeface="B Nazanin" pitchFamily="2" charset="-78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2"/>
  <c:chart>
    <c:title>
      <c:tx>
        <c:rich>
          <a:bodyPr/>
          <a:lstStyle/>
          <a:p>
            <a:pPr>
              <a:defRPr sz="1100"/>
            </a:pPr>
            <a:r>
              <a:rPr lang="fa-IR" sz="900"/>
              <a:t>تعداد دانشجویان تائيد نهائي شده به تفکیک دانشکده</a:t>
            </a:r>
          </a:p>
        </c:rich>
      </c:tx>
      <c:layout>
        <c:manualLayout>
          <c:xMode val="edge"/>
          <c:yMode val="edge"/>
          <c:x val="6.6406477091284694E-2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5439347910439079E-2"/>
          <c:y val="0.25702775215249324"/>
          <c:w val="0.84104938271604934"/>
          <c:h val="0.74203359580052497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تعداد دانشجویان تائيد نهائي شده به تفکیک دانشکده</c:v>
                </c:pt>
              </c:strCache>
            </c:strRef>
          </c:tx>
          <c:explosion val="25"/>
          <c:dPt>
            <c:idx val="2"/>
            <c:explosion val="78"/>
          </c:dPt>
          <c:dPt>
            <c:idx val="5"/>
            <c:explosion val="12"/>
          </c:dPt>
          <c:dLbls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Val val="1"/>
            <c:showCatName val="1"/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پيراپزشكي </c:v>
                </c:pt>
                <c:pt idx="1">
                  <c:v>پزشكى </c:v>
                </c:pt>
                <c:pt idx="2">
                  <c:v>بهداشت </c:v>
                </c:pt>
                <c:pt idx="3">
                  <c:v>پرستارى مامايى </c:v>
                </c:pt>
                <c:pt idx="4">
                  <c:v>داروسازي </c:v>
                </c:pt>
                <c:pt idx="5">
                  <c:v>دندانپزشكي </c:v>
                </c:pt>
                <c:pt idx="6">
                  <c:v>واحد بين الملل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28</c:v>
                </c:pt>
                <c:pt idx="1">
                  <c:v>21</c:v>
                </c:pt>
                <c:pt idx="2">
                  <c:v>17</c:v>
                </c:pt>
                <c:pt idx="3">
                  <c:v>15</c:v>
                </c:pt>
                <c:pt idx="4">
                  <c:v>10</c:v>
                </c:pt>
                <c:pt idx="5">
                  <c:v>8</c:v>
                </c:pt>
                <c:pt idx="6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050">
          <a:cs typeface="B Nazanin" pitchFamily="2" charset="-78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تعداد دانشجویان تایید نهایی شده استعداد درخشان به تفکیک معیار عضویت(نفر)</c:v>
                </c:pt>
              </c:strCache>
            </c:strRef>
          </c:tx>
          <c:dLbls>
            <c:showVal val="1"/>
          </c:dLbls>
          <c:cat>
            <c:strRef>
              <c:f>Sheet1!$A$2:$A$10</c:f>
              <c:strCache>
                <c:ptCount val="9"/>
                <c:pt idx="0">
                  <c:v>1 درصد دانشجويان برتر </c:v>
                </c:pt>
                <c:pt idx="1">
                  <c:v>10 درصد برتر دانش آموختگان </c:v>
                </c:pt>
                <c:pt idx="2">
                  <c:v>2.5 درصد پذيرفته شدگان برتر كشوري آزمون متمركز جامع پيش كارورزي </c:v>
                </c:pt>
                <c:pt idx="3">
                  <c:v>2.5 درصد پذيرفته شدگان برتر كشوري آزمون متمركز جامع علوم پايه </c:v>
                </c:pt>
                <c:pt idx="4">
                  <c:v>برگزيده آزمون سراسري با رتبه زير 500 </c:v>
                </c:pt>
                <c:pt idx="5">
                  <c:v>برگزيده آزمون سراسري كارشناسي ارشد </c:v>
                </c:pt>
                <c:pt idx="6">
                  <c:v>برگزيده المپياد علمي دانش آموزي (مدال طلا، نقره، برنز كشوري) </c:v>
                </c:pt>
                <c:pt idx="7">
                  <c:v>برگزيده جشنواره خوارزمي و رازي (رتبه اول تا سوم كشوري) </c:v>
                </c:pt>
                <c:pt idx="8">
                  <c:v>دانشجوي نمونه كشوري 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71</c:v>
                </c:pt>
                <c:pt idx="1">
                  <c:v>8</c:v>
                </c:pt>
                <c:pt idx="2">
                  <c:v>2</c:v>
                </c:pt>
                <c:pt idx="3">
                  <c:v>12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</c:numCache>
            </c:numRef>
          </c:val>
        </c:ser>
        <c:axId val="72821760"/>
        <c:axId val="72942336"/>
      </c:barChart>
      <c:catAx>
        <c:axId val="72821760"/>
        <c:scaling>
          <c:orientation val="minMax"/>
        </c:scaling>
        <c:axPos val="b"/>
        <c:tickLblPos val="nextTo"/>
        <c:crossAx val="72942336"/>
        <c:crosses val="autoZero"/>
        <c:auto val="1"/>
        <c:lblAlgn val="ctr"/>
        <c:lblOffset val="100"/>
      </c:catAx>
      <c:valAx>
        <c:axId val="72942336"/>
        <c:scaling>
          <c:orientation val="minMax"/>
        </c:scaling>
        <c:axPos val="l"/>
        <c:majorGridlines/>
        <c:numFmt formatCode="General" sourceLinked="1"/>
        <c:tickLblPos val="nextTo"/>
        <c:crossAx val="72821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3505172151197896"/>
          <c:y val="0.20708265918814939"/>
          <c:w val="0.46858792625106604"/>
          <c:h val="0.23017726178966608"/>
        </c:manualLayout>
      </c:layout>
      <c:overlay val="1"/>
      <c:txPr>
        <a:bodyPr/>
        <a:lstStyle/>
        <a:p>
          <a:pPr>
            <a:defRPr sz="1000" b="1">
              <a:cs typeface="B Nazanin" pitchFamily="2" charset="-78"/>
            </a:defRPr>
          </a:pPr>
          <a:endParaRPr lang="en-US"/>
        </a:p>
      </c:txPr>
    </c:legend>
    <c:plotVisOnly val="1"/>
  </c:chart>
  <c:txPr>
    <a:bodyPr/>
    <a:lstStyle/>
    <a:p>
      <a:pPr>
        <a:defRPr sz="900" b="1">
          <a:cs typeface="B Nazanin" pitchFamily="2" charset="-78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EDC</cp:lastModifiedBy>
  <cp:revision>11</cp:revision>
  <cp:lastPrinted>2016-04-02T11:56:00Z</cp:lastPrinted>
  <dcterms:created xsi:type="dcterms:W3CDTF">2016-04-02T10:43:00Z</dcterms:created>
  <dcterms:modified xsi:type="dcterms:W3CDTF">2016-04-02T12:09:00Z</dcterms:modified>
</cp:coreProperties>
</file>